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E91EC" w14:textId="77777777" w:rsidR="005F0755" w:rsidRDefault="005F0755" w:rsidP="005F0755"/>
    <w:p w14:paraId="75E62580" w14:textId="77777777" w:rsidR="005F0755" w:rsidRDefault="005F0755" w:rsidP="005F0755"/>
    <w:p w14:paraId="50B984B2" w14:textId="77777777" w:rsidR="005F0755" w:rsidRDefault="005F0755" w:rsidP="005F0755">
      <w:pPr>
        <w:rPr>
          <w:rFonts w:ascii="Cambria" w:hAnsi="Cambria"/>
          <w:sz w:val="20"/>
          <w:szCs w:val="20"/>
        </w:rPr>
      </w:pPr>
    </w:p>
    <w:p w14:paraId="1447352E" w14:textId="19399298" w:rsidR="005F0755" w:rsidRPr="005F0755" w:rsidRDefault="005F0755" w:rsidP="005F0755">
      <w:pPr>
        <w:rPr>
          <w:rFonts w:ascii="Cambria" w:hAnsi="Cambria"/>
          <w:sz w:val="20"/>
          <w:szCs w:val="20"/>
        </w:rPr>
      </w:pPr>
      <w:r w:rsidRPr="005F0755">
        <w:rPr>
          <w:rFonts w:ascii="Cambria" w:hAnsi="Cambria"/>
          <w:sz w:val="20"/>
          <w:szCs w:val="20"/>
        </w:rPr>
        <w:t xml:space="preserve">COMUNICATO STAMPA </w:t>
      </w:r>
    </w:p>
    <w:p w14:paraId="0ACFD538" w14:textId="77777777" w:rsidR="005F0755" w:rsidRPr="005F0755" w:rsidRDefault="005F0755" w:rsidP="005F0755">
      <w:pPr>
        <w:rPr>
          <w:rFonts w:ascii="Cambria" w:hAnsi="Cambria"/>
        </w:rPr>
      </w:pPr>
    </w:p>
    <w:p w14:paraId="6C9A975B" w14:textId="77777777" w:rsidR="005F0755" w:rsidRPr="005F0755" w:rsidRDefault="005F0755" w:rsidP="005F0755">
      <w:pPr>
        <w:rPr>
          <w:rFonts w:ascii="Cambria" w:hAnsi="Cambria"/>
          <w:b/>
          <w:bCs/>
          <w:sz w:val="36"/>
          <w:szCs w:val="36"/>
        </w:rPr>
      </w:pPr>
    </w:p>
    <w:p w14:paraId="2706AEFD" w14:textId="1371298C" w:rsidR="00B5280E" w:rsidRDefault="00BE159C" w:rsidP="00FF246F">
      <w:pPr>
        <w:jc w:val="center"/>
        <w:rPr>
          <w:rFonts w:ascii="Cambria" w:hAnsi="Cambria"/>
          <w:b/>
          <w:bCs/>
          <w:sz w:val="32"/>
          <w:szCs w:val="32"/>
        </w:rPr>
      </w:pPr>
      <w:r>
        <w:rPr>
          <w:rFonts w:ascii="Cambria" w:hAnsi="Cambria"/>
          <w:b/>
          <w:bCs/>
          <w:sz w:val="32"/>
          <w:szCs w:val="32"/>
        </w:rPr>
        <w:t>Ecco il trattore a guida automatica</w:t>
      </w:r>
    </w:p>
    <w:p w14:paraId="7753A2B1" w14:textId="13825A15" w:rsidR="00BE159C" w:rsidRDefault="00BE159C" w:rsidP="00155D96">
      <w:pPr>
        <w:jc w:val="center"/>
        <w:rPr>
          <w:rFonts w:ascii="Cambria" w:hAnsi="Cambria"/>
          <w:b/>
          <w:bCs/>
          <w:sz w:val="32"/>
          <w:szCs w:val="32"/>
        </w:rPr>
      </w:pPr>
      <w:r w:rsidRPr="00155D96">
        <w:rPr>
          <w:rFonts w:ascii="Cambria" w:hAnsi="Cambria"/>
          <w:b/>
          <w:bCs/>
          <w:sz w:val="32"/>
          <w:szCs w:val="32"/>
        </w:rPr>
        <w:t xml:space="preserve">Una soluzione </w:t>
      </w:r>
      <w:r w:rsidR="00155D96">
        <w:rPr>
          <w:rFonts w:ascii="Cambria" w:hAnsi="Cambria"/>
          <w:b/>
          <w:bCs/>
          <w:sz w:val="32"/>
          <w:szCs w:val="32"/>
        </w:rPr>
        <w:t xml:space="preserve">italiana </w:t>
      </w:r>
      <w:r w:rsidRPr="00155D96">
        <w:rPr>
          <w:rFonts w:ascii="Cambria" w:hAnsi="Cambria"/>
          <w:b/>
          <w:bCs/>
          <w:sz w:val="32"/>
          <w:szCs w:val="32"/>
        </w:rPr>
        <w:t xml:space="preserve">per la sicurezza dei lavoratori agricoli </w:t>
      </w:r>
    </w:p>
    <w:p w14:paraId="41C339A7" w14:textId="79879774" w:rsidR="00155D96" w:rsidRDefault="00155D96" w:rsidP="00155D96">
      <w:pPr>
        <w:jc w:val="center"/>
        <w:rPr>
          <w:rFonts w:ascii="Cambria" w:hAnsi="Cambria"/>
          <w:b/>
          <w:bCs/>
          <w:sz w:val="32"/>
          <w:szCs w:val="32"/>
        </w:rPr>
      </w:pPr>
    </w:p>
    <w:p w14:paraId="61CA2A89" w14:textId="0AC6A2C9" w:rsidR="00155D96" w:rsidRDefault="00155D96" w:rsidP="00155D96">
      <w:pPr>
        <w:pStyle w:val="Paragrafoelenco"/>
        <w:numPr>
          <w:ilvl w:val="0"/>
          <w:numId w:val="13"/>
        </w:numPr>
        <w:jc w:val="both"/>
        <w:rPr>
          <w:rFonts w:ascii="Cambria" w:hAnsi="Cambria"/>
          <w:sz w:val="30"/>
          <w:szCs w:val="30"/>
        </w:rPr>
      </w:pPr>
      <w:r w:rsidRPr="00155D96">
        <w:rPr>
          <w:rFonts w:ascii="Cambria" w:hAnsi="Cambria"/>
          <w:sz w:val="30"/>
          <w:szCs w:val="30"/>
        </w:rPr>
        <w:t xml:space="preserve">Il progetto è </w:t>
      </w:r>
      <w:r>
        <w:rPr>
          <w:rFonts w:ascii="Cambria" w:hAnsi="Cambria"/>
          <w:sz w:val="30"/>
          <w:szCs w:val="30"/>
        </w:rPr>
        <w:t xml:space="preserve">stato premiato dall’Agenzia europea per la salute e sicurezza sul lavoro.  </w:t>
      </w:r>
      <w:r w:rsidRPr="00155D96">
        <w:rPr>
          <w:rFonts w:ascii="Cambria" w:hAnsi="Cambria"/>
          <w:sz w:val="30"/>
          <w:szCs w:val="30"/>
        </w:rPr>
        <w:t xml:space="preserve"> </w:t>
      </w:r>
    </w:p>
    <w:p w14:paraId="1B554D47" w14:textId="49EB973F" w:rsidR="005F0755" w:rsidRPr="001A6EDF" w:rsidRDefault="001A6EDF" w:rsidP="005F0755">
      <w:pPr>
        <w:pStyle w:val="NormaleWeb"/>
        <w:numPr>
          <w:ilvl w:val="0"/>
          <w:numId w:val="13"/>
        </w:numPr>
        <w:shd w:val="clear" w:color="auto" w:fill="FFFFFF"/>
        <w:spacing w:before="240" w:beforeAutospacing="0" w:after="240" w:afterAutospacing="0"/>
        <w:jc w:val="both"/>
        <w:rPr>
          <w:rFonts w:ascii="Cambria" w:hAnsi="Cambria"/>
          <w:strike/>
          <w:color w:val="222222"/>
          <w:sz w:val="30"/>
          <w:szCs w:val="30"/>
        </w:rPr>
      </w:pPr>
      <w:r>
        <w:rPr>
          <w:rFonts w:ascii="Cambria" w:hAnsi="Cambria"/>
          <w:color w:val="222222"/>
          <w:sz w:val="30"/>
          <w:szCs w:val="30"/>
        </w:rPr>
        <w:t>L’iniziativa</w:t>
      </w:r>
      <w:r w:rsidRPr="001A6EDF">
        <w:rPr>
          <w:rFonts w:ascii="Cambria" w:hAnsi="Cambria"/>
          <w:color w:val="222222"/>
          <w:sz w:val="30"/>
          <w:szCs w:val="30"/>
        </w:rPr>
        <w:t xml:space="preserve"> è stat</w:t>
      </w:r>
      <w:r>
        <w:rPr>
          <w:rFonts w:ascii="Cambria" w:hAnsi="Cambria"/>
          <w:color w:val="222222"/>
          <w:sz w:val="30"/>
          <w:szCs w:val="30"/>
        </w:rPr>
        <w:t>a</w:t>
      </w:r>
      <w:r w:rsidRPr="001A6EDF">
        <w:rPr>
          <w:rFonts w:ascii="Cambria" w:hAnsi="Cambria"/>
          <w:color w:val="222222"/>
          <w:sz w:val="30"/>
          <w:szCs w:val="30"/>
        </w:rPr>
        <w:t xml:space="preserve"> ritenut</w:t>
      </w:r>
      <w:r>
        <w:rPr>
          <w:rFonts w:ascii="Cambria" w:hAnsi="Cambria"/>
          <w:color w:val="222222"/>
          <w:sz w:val="30"/>
          <w:szCs w:val="30"/>
        </w:rPr>
        <w:t>a</w:t>
      </w:r>
      <w:r w:rsidRPr="001A6EDF">
        <w:rPr>
          <w:rFonts w:ascii="Cambria" w:hAnsi="Cambria"/>
          <w:color w:val="222222"/>
          <w:sz w:val="30"/>
          <w:szCs w:val="30"/>
        </w:rPr>
        <w:t xml:space="preserve"> particolarmente meritevole in quanto realizzat</w:t>
      </w:r>
      <w:r>
        <w:rPr>
          <w:rFonts w:ascii="Cambria" w:hAnsi="Cambria"/>
          <w:color w:val="222222"/>
          <w:sz w:val="30"/>
          <w:szCs w:val="30"/>
        </w:rPr>
        <w:t>a</w:t>
      </w:r>
      <w:r w:rsidRPr="001A6EDF">
        <w:rPr>
          <w:rFonts w:ascii="Cambria" w:hAnsi="Cambria"/>
          <w:color w:val="222222"/>
          <w:sz w:val="30"/>
          <w:szCs w:val="30"/>
        </w:rPr>
        <w:t xml:space="preserve"> in una piccola azienda che ha affrontato le sfide dell’automazione nelle fasi di lavoro che si svolgono in vigna con l'ausilio del trattore. </w:t>
      </w:r>
    </w:p>
    <w:p w14:paraId="32826001" w14:textId="77777777" w:rsidR="005F0755" w:rsidRPr="005F0755" w:rsidRDefault="005F0755" w:rsidP="005F0755">
      <w:pPr>
        <w:rPr>
          <w:rFonts w:ascii="Cambria" w:hAnsi="Cambria"/>
          <w:sz w:val="28"/>
          <w:szCs w:val="28"/>
        </w:rPr>
      </w:pPr>
    </w:p>
    <w:p w14:paraId="64CEB606" w14:textId="519E85F5" w:rsidR="00BE159C" w:rsidRPr="00BE159C" w:rsidRDefault="005F0755" w:rsidP="00BE159C">
      <w:pPr>
        <w:pStyle w:val="NormaleWeb"/>
        <w:shd w:val="clear" w:color="auto" w:fill="FFFFFF"/>
        <w:spacing w:before="240" w:beforeAutospacing="0" w:after="240" w:afterAutospacing="0"/>
        <w:jc w:val="both"/>
        <w:rPr>
          <w:rFonts w:ascii="Cambria" w:hAnsi="Cambria"/>
          <w:color w:val="222222"/>
          <w:sz w:val="28"/>
          <w:szCs w:val="28"/>
        </w:rPr>
      </w:pPr>
      <w:r w:rsidRPr="00BE159C">
        <w:rPr>
          <w:rFonts w:ascii="Cambria" w:hAnsi="Cambria"/>
          <w:b/>
          <w:bCs/>
          <w:sz w:val="28"/>
          <w:szCs w:val="28"/>
        </w:rPr>
        <w:t>Milano,</w:t>
      </w:r>
      <w:r w:rsidR="00BE159C">
        <w:rPr>
          <w:rFonts w:ascii="Cambria" w:hAnsi="Cambria"/>
          <w:b/>
          <w:bCs/>
          <w:sz w:val="28"/>
          <w:szCs w:val="28"/>
        </w:rPr>
        <w:t xml:space="preserve"> </w:t>
      </w:r>
      <w:r w:rsidRPr="00BE159C">
        <w:rPr>
          <w:rFonts w:ascii="Cambria" w:hAnsi="Cambria"/>
          <w:b/>
          <w:bCs/>
          <w:sz w:val="28"/>
          <w:szCs w:val="28"/>
        </w:rPr>
        <w:t xml:space="preserve"> </w:t>
      </w:r>
      <w:r w:rsidR="00BE159C">
        <w:rPr>
          <w:rFonts w:ascii="Cambria" w:hAnsi="Cambria"/>
          <w:b/>
          <w:bCs/>
          <w:sz w:val="28"/>
          <w:szCs w:val="28"/>
        </w:rPr>
        <w:t xml:space="preserve">… </w:t>
      </w:r>
      <w:r w:rsidR="00E6593D" w:rsidRPr="00BE159C">
        <w:rPr>
          <w:rFonts w:ascii="Cambria" w:hAnsi="Cambria"/>
          <w:b/>
          <w:bCs/>
          <w:sz w:val="28"/>
          <w:szCs w:val="28"/>
        </w:rPr>
        <w:t xml:space="preserve"> </w:t>
      </w:r>
      <w:r w:rsidR="00BE159C">
        <w:rPr>
          <w:rFonts w:ascii="Cambria" w:hAnsi="Cambria"/>
          <w:b/>
          <w:bCs/>
          <w:sz w:val="28"/>
          <w:szCs w:val="28"/>
        </w:rPr>
        <w:t>Mag</w:t>
      </w:r>
      <w:r w:rsidR="0077382F">
        <w:rPr>
          <w:rFonts w:ascii="Cambria" w:hAnsi="Cambria"/>
          <w:b/>
          <w:bCs/>
          <w:sz w:val="28"/>
          <w:szCs w:val="28"/>
        </w:rPr>
        <w:t>g</w:t>
      </w:r>
      <w:r w:rsidR="00BE159C">
        <w:rPr>
          <w:rFonts w:ascii="Cambria" w:hAnsi="Cambria"/>
          <w:b/>
          <w:bCs/>
          <w:sz w:val="28"/>
          <w:szCs w:val="28"/>
        </w:rPr>
        <w:t>io</w:t>
      </w:r>
      <w:r w:rsidRPr="00BE159C">
        <w:rPr>
          <w:rFonts w:ascii="Cambria" w:hAnsi="Cambria"/>
          <w:b/>
          <w:bCs/>
          <w:sz w:val="28"/>
          <w:szCs w:val="28"/>
        </w:rPr>
        <w:t xml:space="preserve"> 2025-.</w:t>
      </w:r>
      <w:r w:rsidRPr="00BE159C">
        <w:rPr>
          <w:rFonts w:ascii="Cambria" w:hAnsi="Cambria"/>
          <w:sz w:val="28"/>
          <w:szCs w:val="28"/>
        </w:rPr>
        <w:t xml:space="preserve">  </w:t>
      </w:r>
      <w:r w:rsidR="00BE159C" w:rsidRPr="00BE159C">
        <w:rPr>
          <w:rFonts w:ascii="Cambria" w:hAnsi="Cambria"/>
          <w:color w:val="222222"/>
          <w:sz w:val="28"/>
          <w:szCs w:val="28"/>
        </w:rPr>
        <w:t xml:space="preserve">La coltivazione dei vigneti richiede l'utilizzo di attrezzi montati su trattori, che gli operatori devono manovrare lungo stretti filari, monitorando contemporaneamente gli attrezzi stessi. Questo richiede precisione e attenzione costante per evitare incidenti e infortuni. Per garantire la sicurezza e la salute dei propri operatori, </w:t>
      </w:r>
      <w:r w:rsidR="00BE159C" w:rsidRPr="00BE159C">
        <w:rPr>
          <w:rFonts w:ascii="Cambria" w:hAnsi="Cambria"/>
          <w:b/>
          <w:bCs/>
          <w:color w:val="222222"/>
          <w:sz w:val="28"/>
          <w:szCs w:val="28"/>
        </w:rPr>
        <w:t>la cantina Perla del Garda</w:t>
      </w:r>
      <w:r w:rsidR="00BE159C" w:rsidRPr="00BE159C">
        <w:rPr>
          <w:rFonts w:ascii="Cambria" w:hAnsi="Cambria"/>
          <w:color w:val="222222"/>
          <w:sz w:val="28"/>
          <w:szCs w:val="28"/>
        </w:rPr>
        <w:t xml:space="preserve"> ha adottato una soluzione digitale che consente al </w:t>
      </w:r>
      <w:r w:rsidR="00BE159C" w:rsidRPr="00BE159C">
        <w:rPr>
          <w:rFonts w:ascii="Cambria" w:hAnsi="Cambria"/>
          <w:b/>
          <w:bCs/>
          <w:color w:val="222222"/>
          <w:sz w:val="28"/>
          <w:szCs w:val="28"/>
        </w:rPr>
        <w:t>trattore di "guidarsi da solo".</w:t>
      </w:r>
      <w:r w:rsidR="00BE159C" w:rsidRPr="00BE159C">
        <w:rPr>
          <w:rFonts w:ascii="Cambria" w:hAnsi="Cambria"/>
          <w:color w:val="222222"/>
          <w:sz w:val="28"/>
          <w:szCs w:val="28"/>
        </w:rPr>
        <w:t xml:space="preserve"> Questo riduce lo stress e permette agli operatori di concentrarsi sugli attrezzi. Nel frattempo, il sistema automatizzato li avvisa istantaneamente di potenziali ostacoli e pericoli. L’operatore, attraverso la visione del monitor, può gestire al meglio la macchina operatrice ed essere supportato nelle lavorazioni, evitando pericoli, incidenti e possibili infortuni.</w:t>
      </w:r>
    </w:p>
    <w:p w14:paraId="4979589C" w14:textId="5324D0C6" w:rsidR="00155D96" w:rsidRDefault="00BE159C" w:rsidP="00BE159C">
      <w:pPr>
        <w:pStyle w:val="NormaleWeb"/>
        <w:shd w:val="clear" w:color="auto" w:fill="FFFFFF"/>
        <w:spacing w:before="240" w:beforeAutospacing="0" w:after="240" w:afterAutospacing="0"/>
        <w:jc w:val="both"/>
        <w:rPr>
          <w:rFonts w:ascii="Cambria" w:hAnsi="Cambria"/>
          <w:color w:val="222222"/>
          <w:sz w:val="28"/>
          <w:szCs w:val="28"/>
        </w:rPr>
      </w:pPr>
      <w:r w:rsidRPr="00BE159C">
        <w:rPr>
          <w:rFonts w:ascii="Cambria" w:hAnsi="Cambria"/>
          <w:b/>
          <w:bCs/>
          <w:color w:val="222222"/>
          <w:sz w:val="28"/>
          <w:szCs w:val="28"/>
        </w:rPr>
        <w:t>Il concorso europeo</w:t>
      </w:r>
      <w:r w:rsidRPr="00BE159C">
        <w:rPr>
          <w:rFonts w:ascii="Cambria" w:hAnsi="Cambria"/>
          <w:color w:val="222222"/>
          <w:sz w:val="28"/>
          <w:szCs w:val="28"/>
        </w:rPr>
        <w:t xml:space="preserve">. Il progetto del “Trattore a guida automatica” è vincitore del concorso europeo buone pratiche per la salute e la sicurezza nell’era digitale. Si tratta del </w:t>
      </w:r>
      <w:r w:rsidRPr="00BE159C">
        <w:rPr>
          <w:rFonts w:ascii="Cambria" w:eastAsiaTheme="majorEastAsia" w:hAnsi="Cambria"/>
          <w:sz w:val="28"/>
          <w:szCs w:val="28"/>
        </w:rPr>
        <w:t>concorso europeo “Buone Pratiche</w:t>
      </w:r>
      <w:r w:rsidRPr="00BE159C">
        <w:rPr>
          <w:rFonts w:ascii="Cambria" w:hAnsi="Cambria"/>
          <w:color w:val="222222"/>
          <w:sz w:val="28"/>
          <w:szCs w:val="28"/>
        </w:rPr>
        <w:t>”, nell’ambito della </w:t>
      </w:r>
      <w:r w:rsidRPr="00BE159C">
        <w:rPr>
          <w:rFonts w:ascii="Cambria" w:eastAsiaTheme="majorEastAsia" w:hAnsi="Cambria"/>
          <w:sz w:val="28"/>
          <w:szCs w:val="28"/>
        </w:rPr>
        <w:t>campagna europea 2023-2025 “Salute e sicurezza sul lavoro nell’era digitale”</w:t>
      </w:r>
      <w:r w:rsidRPr="00BE159C">
        <w:rPr>
          <w:rFonts w:ascii="Cambria" w:hAnsi="Cambria"/>
          <w:color w:val="222222"/>
          <w:sz w:val="28"/>
          <w:szCs w:val="28"/>
        </w:rPr>
        <w:t> promossa dall'Agenzia europea EU-OSHA (Agenzia europea per la salute e sicurezza sul lavoro), e coordinata a livello nazionale da Inail, in qualità di Focal Point</w:t>
      </w:r>
      <w:r>
        <w:rPr>
          <w:rFonts w:ascii="Cambria" w:hAnsi="Cambria"/>
          <w:color w:val="222222"/>
          <w:sz w:val="28"/>
          <w:szCs w:val="28"/>
        </w:rPr>
        <w:t xml:space="preserve">. </w:t>
      </w:r>
    </w:p>
    <w:p w14:paraId="5AEAC225" w14:textId="70A052E4" w:rsidR="00BE159C" w:rsidRPr="00155D96" w:rsidRDefault="00155D96" w:rsidP="00BE159C">
      <w:pPr>
        <w:pStyle w:val="NormaleWeb"/>
        <w:shd w:val="clear" w:color="auto" w:fill="FFFFFF"/>
        <w:spacing w:before="240" w:beforeAutospacing="0" w:after="240" w:afterAutospacing="0"/>
        <w:jc w:val="both"/>
        <w:rPr>
          <w:rFonts w:ascii="Cambria" w:hAnsi="Cambria"/>
          <w:strike/>
          <w:color w:val="222222"/>
          <w:sz w:val="28"/>
          <w:szCs w:val="28"/>
        </w:rPr>
      </w:pPr>
      <w:r w:rsidRPr="00155D96">
        <w:rPr>
          <w:rFonts w:ascii="Cambria" w:hAnsi="Cambria"/>
          <w:color w:val="222222"/>
          <w:sz w:val="28"/>
          <w:szCs w:val="28"/>
        </w:rPr>
        <w:lastRenderedPageBreak/>
        <w:t>Tra i 6 progetti vincitori, che celebrano gli approcci innovativi al miglioramento della sicurezza e salute sul lavoro nell’era digitale in tutta Europa, spicca quello italiano</w:t>
      </w:r>
      <w:r>
        <w:rPr>
          <w:rFonts w:ascii="Cambria" w:hAnsi="Cambria"/>
          <w:color w:val="222222"/>
          <w:sz w:val="28"/>
          <w:szCs w:val="28"/>
        </w:rPr>
        <w:t xml:space="preserve">, il Trattore a guida automatica, </w:t>
      </w:r>
      <w:r w:rsidRPr="00155D96">
        <w:rPr>
          <w:rFonts w:ascii="Cambria" w:hAnsi="Cambria"/>
          <w:color w:val="222222"/>
          <w:sz w:val="28"/>
          <w:szCs w:val="28"/>
        </w:rPr>
        <w:t>realizzato dall'azienda vitivinicola</w:t>
      </w:r>
      <w:r w:rsidRPr="00155D96">
        <w:rPr>
          <w:rStyle w:val="Enfasigrassetto"/>
          <w:rFonts w:ascii="Cambria" w:eastAsiaTheme="majorEastAsia" w:hAnsi="Cambria"/>
          <w:color w:val="222222"/>
          <w:sz w:val="28"/>
          <w:szCs w:val="28"/>
        </w:rPr>
        <w:t xml:space="preserve"> Perla del Garda </w:t>
      </w:r>
      <w:r w:rsidRPr="00155D96">
        <w:rPr>
          <w:rStyle w:val="Enfasigrassetto"/>
          <w:rFonts w:ascii="Cambria" w:eastAsiaTheme="majorEastAsia" w:hAnsi="Cambria"/>
          <w:b w:val="0"/>
          <w:bCs w:val="0"/>
          <w:color w:val="222222"/>
          <w:sz w:val="28"/>
          <w:szCs w:val="28"/>
        </w:rPr>
        <w:t>(cantina della Famiglia Prandini, sita a Lonato del Grada)</w:t>
      </w:r>
      <w:r w:rsidRPr="00155D96">
        <w:rPr>
          <w:rStyle w:val="Enfasigrassetto"/>
          <w:rFonts w:ascii="Cambria" w:eastAsiaTheme="majorEastAsia" w:hAnsi="Cambria"/>
          <w:color w:val="222222"/>
          <w:sz w:val="28"/>
          <w:szCs w:val="28"/>
        </w:rPr>
        <w:t xml:space="preserve"> </w:t>
      </w:r>
      <w:r w:rsidRPr="001A6EDF">
        <w:rPr>
          <w:rStyle w:val="Enfasigrassetto"/>
          <w:rFonts w:ascii="Cambria" w:eastAsiaTheme="majorEastAsia" w:hAnsi="Cambria"/>
          <w:b w:val="0"/>
          <w:bCs w:val="0"/>
          <w:color w:val="222222"/>
          <w:sz w:val="28"/>
          <w:szCs w:val="28"/>
        </w:rPr>
        <w:t xml:space="preserve">insieme al partner tecnico </w:t>
      </w:r>
      <w:r w:rsidRPr="00155D96">
        <w:rPr>
          <w:rStyle w:val="Enfasigrassetto"/>
          <w:rFonts w:ascii="Cambria" w:eastAsiaTheme="majorEastAsia" w:hAnsi="Cambria"/>
          <w:color w:val="222222"/>
          <w:sz w:val="28"/>
          <w:szCs w:val="28"/>
        </w:rPr>
        <w:t xml:space="preserve">COBO Spa </w:t>
      </w:r>
      <w:r w:rsidRPr="001A6EDF">
        <w:rPr>
          <w:rStyle w:val="Enfasigrassetto"/>
          <w:rFonts w:ascii="Cambria" w:eastAsiaTheme="majorEastAsia" w:hAnsi="Cambria"/>
          <w:b w:val="0"/>
          <w:bCs w:val="0"/>
          <w:color w:val="222222"/>
          <w:sz w:val="28"/>
          <w:szCs w:val="28"/>
        </w:rPr>
        <w:t xml:space="preserve">e </w:t>
      </w:r>
      <w:r w:rsidRPr="00155D96">
        <w:rPr>
          <w:rStyle w:val="Enfasigrassetto"/>
          <w:rFonts w:ascii="Cambria" w:eastAsiaTheme="majorEastAsia" w:hAnsi="Cambria"/>
          <w:color w:val="222222"/>
          <w:sz w:val="28"/>
          <w:szCs w:val="28"/>
        </w:rPr>
        <w:t xml:space="preserve">AiFOS </w:t>
      </w:r>
      <w:r w:rsidRPr="001A6EDF">
        <w:rPr>
          <w:rStyle w:val="Enfasigrassetto"/>
          <w:rFonts w:ascii="Cambria" w:eastAsiaTheme="majorEastAsia" w:hAnsi="Cambria"/>
          <w:b w:val="0"/>
          <w:bCs w:val="0"/>
          <w:color w:val="222222"/>
          <w:sz w:val="28"/>
          <w:szCs w:val="28"/>
        </w:rPr>
        <w:t xml:space="preserve">in qualità di partner nazionale </w:t>
      </w:r>
      <w:r w:rsidRPr="001A6EDF">
        <w:rPr>
          <w:rFonts w:ascii="Cambria" w:hAnsi="Cambria"/>
          <w:b/>
          <w:bCs/>
          <w:color w:val="222222"/>
          <w:sz w:val="28"/>
          <w:szCs w:val="28"/>
        </w:rPr>
        <w:t>della Campagna Europea.</w:t>
      </w:r>
      <w:r w:rsidRPr="00155D96">
        <w:rPr>
          <w:rFonts w:ascii="Cambria" w:hAnsi="Cambria"/>
          <w:color w:val="222222"/>
          <w:sz w:val="28"/>
          <w:szCs w:val="28"/>
        </w:rPr>
        <w:t xml:space="preserve"> Il progetto è stato ritenuto particolarmente meritevole in quanto realizzato in una piccola azienda che ha affrontato le sfide dell’automazione dei compiti nella produzione vitivinicola, nello specifico nelle fasi di lavoro che si svolgono in vigna con l'ausilio del trattore. </w:t>
      </w:r>
    </w:p>
    <w:p w14:paraId="787492BA" w14:textId="023C541A" w:rsidR="00BE159C" w:rsidRPr="00BE159C" w:rsidRDefault="00BE159C" w:rsidP="00BE159C">
      <w:pPr>
        <w:pStyle w:val="NormaleWeb"/>
        <w:shd w:val="clear" w:color="auto" w:fill="FFFFFF"/>
        <w:spacing w:before="240" w:beforeAutospacing="0" w:after="240" w:afterAutospacing="0"/>
        <w:jc w:val="both"/>
        <w:rPr>
          <w:rFonts w:ascii="Cambria" w:hAnsi="Cambria"/>
          <w:color w:val="222222"/>
          <w:sz w:val="28"/>
          <w:szCs w:val="28"/>
        </w:rPr>
      </w:pPr>
      <w:r w:rsidRPr="00BE159C">
        <w:rPr>
          <w:rFonts w:ascii="Cambria" w:hAnsi="Cambria"/>
          <w:b/>
          <w:bCs/>
          <w:color w:val="222222"/>
          <w:sz w:val="28"/>
          <w:szCs w:val="28"/>
        </w:rPr>
        <w:t>Maria Frassine, Direttore Generale di AiFOS</w:t>
      </w:r>
      <w:r>
        <w:rPr>
          <w:rFonts w:ascii="Cambria" w:hAnsi="Cambria"/>
          <w:b/>
          <w:bCs/>
          <w:color w:val="222222"/>
          <w:sz w:val="28"/>
          <w:szCs w:val="28"/>
        </w:rPr>
        <w:t>,</w:t>
      </w:r>
      <w:r w:rsidRPr="00BE159C">
        <w:rPr>
          <w:rFonts w:ascii="Cambria" w:hAnsi="Cambria"/>
          <w:color w:val="222222"/>
          <w:sz w:val="28"/>
          <w:szCs w:val="28"/>
        </w:rPr>
        <w:t xml:space="preserve"> </w:t>
      </w:r>
      <w:r w:rsidRPr="00BE159C">
        <w:rPr>
          <w:rFonts w:ascii="Cambria" w:hAnsi="Cambria"/>
          <w:i/>
          <w:iCs/>
          <w:color w:val="222222"/>
          <w:sz w:val="28"/>
          <w:szCs w:val="28"/>
        </w:rPr>
        <w:t>“Il progetto è particolarmente innovativo perché evidenzia come le tecnologie digitali basate sull’AI possono supportare il lavoro degli operatori puntando alla prevenzione. Tra i fattori di successo del progetto, il costante miglioramento della tecnologia e il coinvolgimento dei lavoratori hanno portato al miglioramento delle condizioni di salute e sicurezza, una migliore organizzazione del lavoro, un risparmio economico dovuto alla valorizzazione delle attrezzature digitalizzate”.</w:t>
      </w:r>
    </w:p>
    <w:p w14:paraId="2B2DD8C4" w14:textId="4311F878" w:rsidR="00BE159C" w:rsidRPr="00BE159C" w:rsidRDefault="00BE159C" w:rsidP="00BE159C">
      <w:pPr>
        <w:pStyle w:val="NormaleWeb"/>
        <w:shd w:val="clear" w:color="auto" w:fill="FFFFFF"/>
        <w:spacing w:before="240" w:beforeAutospacing="0" w:after="240" w:afterAutospacing="0"/>
        <w:jc w:val="both"/>
        <w:rPr>
          <w:rFonts w:ascii="Cambria" w:hAnsi="Cambria"/>
          <w:color w:val="222222"/>
          <w:sz w:val="28"/>
          <w:szCs w:val="28"/>
        </w:rPr>
      </w:pPr>
      <w:r w:rsidRPr="00BE159C">
        <w:rPr>
          <w:rFonts w:ascii="Cambria" w:hAnsi="Cambria"/>
          <w:b/>
          <w:bCs/>
          <w:color w:val="222222"/>
          <w:sz w:val="28"/>
          <w:szCs w:val="28"/>
        </w:rPr>
        <w:t>Gino Mainardi, Innovation and Advanced Engineering Cobo SpA</w:t>
      </w:r>
      <w:r w:rsidRPr="00BE159C">
        <w:rPr>
          <w:rFonts w:ascii="Cambria" w:hAnsi="Cambria"/>
          <w:color w:val="222222"/>
          <w:sz w:val="28"/>
          <w:szCs w:val="28"/>
        </w:rPr>
        <w:t xml:space="preserve"> </w:t>
      </w:r>
      <w:r>
        <w:rPr>
          <w:rFonts w:ascii="Cambria" w:hAnsi="Cambria"/>
          <w:color w:val="222222"/>
          <w:sz w:val="28"/>
          <w:szCs w:val="28"/>
        </w:rPr>
        <w:t>,</w:t>
      </w:r>
      <w:r w:rsidRPr="00BE159C">
        <w:rPr>
          <w:rFonts w:ascii="Cambria" w:hAnsi="Cambria"/>
          <w:color w:val="222222"/>
          <w:sz w:val="28"/>
          <w:szCs w:val="28"/>
        </w:rPr>
        <w:t>“</w:t>
      </w:r>
      <w:r w:rsidRPr="00BE159C">
        <w:rPr>
          <w:rFonts w:ascii="Cambria" w:hAnsi="Cambria"/>
          <w:i/>
          <w:iCs/>
          <w:color w:val="222222"/>
          <w:sz w:val="28"/>
          <w:szCs w:val="28"/>
        </w:rPr>
        <w:t>Si tratta di un sistema basato sulla visione artificiale che consente la guida autonoma nelle corsie di un vigneto. Il sistema digitale installato sui trattori permette all’operatore di avviare e utilizzare il mezzo in modo automatico e robotizzato all’interno dei filari, dove la tecnologia si sostituisce alle mani dell’operatore nella gestione del volante. Educato con l’IA, il trattore stesso agisce come un robot on demand e collabora con l’operatore al fine di rendere il lavoro meno pericoloso”.</w:t>
      </w:r>
    </w:p>
    <w:p w14:paraId="782E158D" w14:textId="5D456066" w:rsidR="00BE159C" w:rsidRPr="00BE159C" w:rsidRDefault="00BE159C" w:rsidP="00BE159C">
      <w:pPr>
        <w:pStyle w:val="NormaleWeb"/>
        <w:shd w:val="clear" w:color="auto" w:fill="FFFFFF"/>
        <w:spacing w:before="240" w:beforeAutospacing="0" w:after="240" w:afterAutospacing="0"/>
        <w:jc w:val="both"/>
        <w:rPr>
          <w:rFonts w:ascii="Cambria" w:hAnsi="Cambria"/>
          <w:color w:val="222222"/>
          <w:sz w:val="28"/>
          <w:szCs w:val="28"/>
        </w:rPr>
      </w:pPr>
      <w:r w:rsidRPr="00BE159C">
        <w:rPr>
          <w:rFonts w:ascii="Cambria" w:hAnsi="Cambria"/>
          <w:b/>
          <w:bCs/>
          <w:color w:val="222222"/>
          <w:sz w:val="28"/>
          <w:szCs w:val="28"/>
        </w:rPr>
        <w:t>Giovanna Prandini, presidente di Perla del Garda</w:t>
      </w:r>
      <w:r>
        <w:rPr>
          <w:rFonts w:ascii="Cambria" w:hAnsi="Cambria"/>
          <w:b/>
          <w:bCs/>
          <w:color w:val="222222"/>
          <w:sz w:val="28"/>
          <w:szCs w:val="28"/>
        </w:rPr>
        <w:t>,</w:t>
      </w:r>
      <w:r w:rsidRPr="00BE159C">
        <w:rPr>
          <w:rFonts w:ascii="Cambria" w:hAnsi="Cambria"/>
          <w:color w:val="222222"/>
          <w:sz w:val="28"/>
          <w:szCs w:val="28"/>
        </w:rPr>
        <w:t xml:space="preserve"> </w:t>
      </w:r>
      <w:r w:rsidRPr="00BE159C">
        <w:rPr>
          <w:rFonts w:ascii="Cambria" w:hAnsi="Cambria"/>
          <w:i/>
          <w:iCs/>
          <w:color w:val="222222"/>
          <w:sz w:val="28"/>
          <w:szCs w:val="28"/>
        </w:rPr>
        <w:t>“Ricevere questo premio prestigioso per il progetto realizzato e presentato al concorso con COBO spa e AiFOS  certifica il costante impegno della nostra azienda verso la sostenibilità, non solo ambientale e orientata alla filiera nella produzione vitivinicola, ma anche sociale, con particolare riferimento ai requisiti di natura etico-sociale e di salute e sicurezza dei lavoratori”</w:t>
      </w:r>
    </w:p>
    <w:p w14:paraId="6A61994C" w14:textId="77777777" w:rsidR="005F0755" w:rsidRPr="005F0755" w:rsidRDefault="005F0755" w:rsidP="005F0755">
      <w:pPr>
        <w:jc w:val="both"/>
        <w:rPr>
          <w:rFonts w:ascii="Cambria" w:hAnsi="Cambria"/>
          <w:i/>
          <w:iCs/>
          <w:sz w:val="28"/>
          <w:szCs w:val="28"/>
        </w:rPr>
      </w:pPr>
    </w:p>
    <w:p w14:paraId="3D42DAD7" w14:textId="77777777" w:rsidR="005F0755" w:rsidRPr="005F0755" w:rsidRDefault="005F0755" w:rsidP="005F0755">
      <w:pPr>
        <w:jc w:val="both"/>
        <w:rPr>
          <w:rFonts w:ascii="Cambria" w:hAnsi="Cambria"/>
          <w:sz w:val="28"/>
          <w:szCs w:val="28"/>
        </w:rPr>
      </w:pPr>
    </w:p>
    <w:p w14:paraId="48D248F7" w14:textId="77777777" w:rsidR="005F0755" w:rsidRPr="005F0755" w:rsidRDefault="005F0755" w:rsidP="005F0755">
      <w:pPr>
        <w:jc w:val="both"/>
        <w:rPr>
          <w:rFonts w:ascii="Cambria" w:hAnsi="Cambria"/>
          <w:sz w:val="28"/>
          <w:szCs w:val="28"/>
        </w:rPr>
      </w:pPr>
      <w:r w:rsidRPr="005F0755">
        <w:rPr>
          <w:rFonts w:ascii="Cambria" w:hAnsi="Cambria"/>
          <w:sz w:val="28"/>
          <w:szCs w:val="28"/>
        </w:rPr>
        <w:t>______________________________</w:t>
      </w:r>
      <w:r w:rsidRPr="005F0755">
        <w:rPr>
          <w:rFonts w:ascii="Cambria" w:hAnsi="Cambria"/>
          <w:sz w:val="28"/>
          <w:szCs w:val="28"/>
        </w:rPr>
        <w:br/>
      </w:r>
    </w:p>
    <w:p w14:paraId="0711468F" w14:textId="5D74F89A" w:rsidR="005F0755" w:rsidRPr="003F0917" w:rsidRDefault="005F0755" w:rsidP="005F0755">
      <w:pPr>
        <w:jc w:val="both"/>
        <w:rPr>
          <w:rFonts w:ascii="Cambria" w:hAnsi="Cambria"/>
          <w:b/>
          <w:bCs/>
          <w:sz w:val="28"/>
          <w:szCs w:val="28"/>
        </w:rPr>
      </w:pPr>
      <w:r w:rsidRPr="005F0755">
        <w:rPr>
          <w:rFonts w:ascii="Cambria" w:hAnsi="Cambria"/>
          <w:b/>
          <w:bCs/>
          <w:sz w:val="28"/>
          <w:szCs w:val="28"/>
        </w:rPr>
        <w:t>Per contatti stampa</w:t>
      </w:r>
    </w:p>
    <w:p w14:paraId="3CCC9CEA" w14:textId="77777777" w:rsidR="005F0755" w:rsidRPr="005F0755" w:rsidRDefault="005F0755" w:rsidP="005F0755">
      <w:pPr>
        <w:jc w:val="both"/>
        <w:rPr>
          <w:rFonts w:ascii="Cambria" w:hAnsi="Cambria"/>
          <w:sz w:val="28"/>
          <w:szCs w:val="28"/>
        </w:rPr>
      </w:pPr>
      <w:r w:rsidRPr="005F0755">
        <w:rPr>
          <w:rFonts w:ascii="Cambria" w:hAnsi="Cambria"/>
          <w:sz w:val="28"/>
          <w:szCs w:val="28"/>
        </w:rPr>
        <w:t>Filippo Di Nardo</w:t>
      </w:r>
    </w:p>
    <w:p w14:paraId="10AC82FE" w14:textId="77777777" w:rsidR="005F0755" w:rsidRPr="005F0755" w:rsidRDefault="005F0755" w:rsidP="005F0755">
      <w:pPr>
        <w:jc w:val="both"/>
        <w:rPr>
          <w:rFonts w:ascii="Cambria" w:hAnsi="Cambria"/>
          <w:sz w:val="28"/>
          <w:szCs w:val="28"/>
        </w:rPr>
      </w:pPr>
      <w:r w:rsidRPr="005F0755">
        <w:rPr>
          <w:rFonts w:ascii="Cambria" w:hAnsi="Cambria"/>
          <w:sz w:val="28"/>
          <w:szCs w:val="28"/>
        </w:rPr>
        <w:lastRenderedPageBreak/>
        <w:t>Responsabile Ufficio Stampa AiFOS</w:t>
      </w:r>
    </w:p>
    <w:p w14:paraId="452A16C6" w14:textId="77777777" w:rsidR="005F0755" w:rsidRPr="005F0755" w:rsidRDefault="005F0755" w:rsidP="005F0755">
      <w:pPr>
        <w:jc w:val="both"/>
        <w:rPr>
          <w:rFonts w:ascii="Cambria" w:hAnsi="Cambria"/>
          <w:sz w:val="28"/>
          <w:szCs w:val="28"/>
        </w:rPr>
      </w:pPr>
      <w:r w:rsidRPr="005F0755">
        <w:rPr>
          <w:rFonts w:ascii="Cambria" w:hAnsi="Cambria"/>
          <w:sz w:val="28"/>
          <w:szCs w:val="28"/>
        </w:rPr>
        <w:t xml:space="preserve">Mail: </w:t>
      </w:r>
      <w:hyperlink r:id="rId7" w:history="1">
        <w:r w:rsidRPr="005F0755">
          <w:rPr>
            <w:rStyle w:val="Collegamentoipertestuale"/>
            <w:rFonts w:ascii="Cambria" w:hAnsi="Cambria"/>
            <w:sz w:val="28"/>
            <w:szCs w:val="28"/>
          </w:rPr>
          <w:t>ufficiostampa@aifos.it</w:t>
        </w:r>
      </w:hyperlink>
    </w:p>
    <w:p w14:paraId="7AB89539" w14:textId="77777777" w:rsidR="005F0755" w:rsidRPr="005F0755" w:rsidRDefault="005F0755" w:rsidP="005F0755">
      <w:pPr>
        <w:jc w:val="both"/>
        <w:rPr>
          <w:rFonts w:ascii="Cambria" w:hAnsi="Cambria"/>
          <w:sz w:val="28"/>
          <w:szCs w:val="28"/>
        </w:rPr>
      </w:pPr>
      <w:r w:rsidRPr="005F0755">
        <w:rPr>
          <w:rFonts w:ascii="Cambria" w:hAnsi="Cambria"/>
          <w:sz w:val="28"/>
          <w:szCs w:val="28"/>
        </w:rPr>
        <w:t>Cell. 334 8014524</w:t>
      </w:r>
    </w:p>
    <w:p w14:paraId="1641B01C" w14:textId="77777777" w:rsidR="005F0755" w:rsidRPr="005F0755" w:rsidRDefault="005F0755" w:rsidP="005F0755">
      <w:pPr>
        <w:pBdr>
          <w:bottom w:val="single" w:sz="12" w:space="1" w:color="auto"/>
        </w:pBdr>
        <w:jc w:val="both"/>
        <w:rPr>
          <w:rFonts w:ascii="Cambria" w:hAnsi="Cambria"/>
          <w:sz w:val="28"/>
          <w:szCs w:val="28"/>
        </w:rPr>
      </w:pPr>
    </w:p>
    <w:p w14:paraId="710DD425" w14:textId="77777777" w:rsidR="005F0755" w:rsidRPr="005F0755" w:rsidRDefault="005F0755" w:rsidP="005F0755">
      <w:pPr>
        <w:pBdr>
          <w:bottom w:val="single" w:sz="12" w:space="1" w:color="auto"/>
        </w:pBdr>
        <w:jc w:val="both"/>
        <w:rPr>
          <w:rFonts w:ascii="Cambria" w:hAnsi="Cambria"/>
          <w:sz w:val="28"/>
          <w:szCs w:val="28"/>
        </w:rPr>
      </w:pPr>
    </w:p>
    <w:p w14:paraId="6D51859F" w14:textId="17623B22" w:rsidR="005F0755" w:rsidRPr="005F0755" w:rsidRDefault="005F0755" w:rsidP="005F0755">
      <w:pPr>
        <w:jc w:val="both"/>
        <w:rPr>
          <w:rFonts w:ascii="Cambria" w:hAnsi="Cambria"/>
        </w:rPr>
      </w:pPr>
      <w:r w:rsidRPr="005F0755">
        <w:rPr>
          <w:rFonts w:ascii="Cambria" w:hAnsi="Cambria"/>
        </w:rPr>
        <w:t>AiFOS, Associazione Italiana Formatori ed Operatori della Sicurezza sul Lavoro, è un’associazione sindacale datoriale e professionale costituita in base all’art. 39 della Costituzione che rappresenta aziende e singoli formatori che hanno tra gli scopi quello della formazione. Organizzazione di riferimento in Italia per quanto attiene alla formazione nell’ambito di salute e sicurezza nei luoghi di lavoro, è attiva da oltre 20 anni e associa circa 2500 tra liberi professionisti ed aziende operanti nel settore della formazione e della consulenza. Il focus principale dell’associazione è la formazione e l’aggiornamento dei formatori e di tutte le figure professionali che operano nel campo della prevenzione. Il motto "Se ci scambiamo una moneta, avremo entrambi una moneta. Se ci scambiamo un'idea, avremo entrambi due idee" ricalca il principio fondante dell'associazione, ovvero la condivisione di conoscenze e competenze tra i suoi associati affinché il loro operato sia sempre più improntato a qualità, capacità e responsabilità.</w:t>
      </w:r>
    </w:p>
    <w:p w14:paraId="0ECDCEE4" w14:textId="77777777" w:rsidR="00E01F2E" w:rsidRPr="005F0755" w:rsidRDefault="00E01F2E" w:rsidP="005F0755">
      <w:pPr>
        <w:tabs>
          <w:tab w:val="left" w:pos="3203"/>
        </w:tabs>
        <w:jc w:val="both"/>
        <w:rPr>
          <w:rFonts w:ascii="Cambria" w:hAnsi="Cambria"/>
          <w:sz w:val="36"/>
        </w:rPr>
      </w:pPr>
    </w:p>
    <w:sectPr w:rsidR="00E01F2E" w:rsidRPr="005F0755" w:rsidSect="00DF5068">
      <w:headerReference w:type="default" r:id="rId8"/>
      <w:pgSz w:w="11906" w:h="16838"/>
      <w:pgMar w:top="2269" w:right="1274" w:bottom="1843" w:left="1134" w:header="708" w:footer="1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3108" w14:textId="77777777" w:rsidR="00A54A5B" w:rsidRDefault="00A54A5B" w:rsidP="00372F04">
      <w:r>
        <w:separator/>
      </w:r>
    </w:p>
  </w:endnote>
  <w:endnote w:type="continuationSeparator" w:id="0">
    <w:p w14:paraId="6B5C821F" w14:textId="77777777" w:rsidR="00A54A5B" w:rsidRDefault="00A54A5B" w:rsidP="0037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0232" w14:textId="77777777" w:rsidR="00A54A5B" w:rsidRDefault="00A54A5B" w:rsidP="00372F04">
      <w:r>
        <w:separator/>
      </w:r>
    </w:p>
  </w:footnote>
  <w:footnote w:type="continuationSeparator" w:id="0">
    <w:p w14:paraId="3CC63445" w14:textId="77777777" w:rsidR="00A54A5B" w:rsidRDefault="00A54A5B" w:rsidP="00372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44CA" w14:textId="09E9A5DA" w:rsidR="00372F04" w:rsidRDefault="006A7ABF">
    <w:pPr>
      <w:pStyle w:val="Intestazione"/>
    </w:pPr>
    <w:r>
      <w:rPr>
        <w:noProof/>
      </w:rPr>
      <w:drawing>
        <wp:anchor distT="0" distB="0" distL="114300" distR="114300" simplePos="0" relativeHeight="251658240" behindDoc="0" locked="0" layoutInCell="1" allowOverlap="1" wp14:anchorId="1FA4A402" wp14:editId="46782329">
          <wp:simplePos x="0" y="0"/>
          <wp:positionH relativeFrom="column">
            <wp:posOffset>-720090</wp:posOffset>
          </wp:positionH>
          <wp:positionV relativeFrom="paragraph">
            <wp:posOffset>-447675</wp:posOffset>
          </wp:positionV>
          <wp:extent cx="7598410" cy="1274445"/>
          <wp:effectExtent l="0" t="0" r="0" b="0"/>
          <wp:wrapNone/>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410" cy="12744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38E8"/>
    <w:multiLevelType w:val="hybridMultilevel"/>
    <w:tmpl w:val="9B00C5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C11683"/>
    <w:multiLevelType w:val="hybridMultilevel"/>
    <w:tmpl w:val="BEE85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757529"/>
    <w:multiLevelType w:val="hybridMultilevel"/>
    <w:tmpl w:val="EF8C8712"/>
    <w:lvl w:ilvl="0" w:tplc="B74EAEF2">
      <w:start w:val="19"/>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F15EB7"/>
    <w:multiLevelType w:val="hybridMultilevel"/>
    <w:tmpl w:val="948C4D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C758B9"/>
    <w:multiLevelType w:val="hybridMultilevel"/>
    <w:tmpl w:val="9C90B6A0"/>
    <w:lvl w:ilvl="0" w:tplc="8E6656AC">
      <w:numFmt w:val="bullet"/>
      <w:lvlText w:val="•"/>
      <w:lvlJc w:val="left"/>
      <w:pPr>
        <w:ind w:left="1065" w:hanging="705"/>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CC0733"/>
    <w:multiLevelType w:val="hybridMultilevel"/>
    <w:tmpl w:val="0234E792"/>
    <w:lvl w:ilvl="0" w:tplc="04100001">
      <w:start w:val="1"/>
      <w:numFmt w:val="bullet"/>
      <w:lvlText w:val=""/>
      <w:lvlJc w:val="left"/>
      <w:pPr>
        <w:ind w:left="1770" w:hanging="360"/>
      </w:pPr>
      <w:rPr>
        <w:rFonts w:ascii="Symbol" w:hAnsi="Symbol" w:hint="default"/>
      </w:rPr>
    </w:lvl>
    <w:lvl w:ilvl="1" w:tplc="04100003" w:tentative="1">
      <w:start w:val="1"/>
      <w:numFmt w:val="bullet"/>
      <w:lvlText w:val="o"/>
      <w:lvlJc w:val="left"/>
      <w:pPr>
        <w:ind w:left="2490" w:hanging="360"/>
      </w:pPr>
      <w:rPr>
        <w:rFonts w:ascii="Courier New" w:hAnsi="Courier New" w:cs="Courier New" w:hint="default"/>
      </w:rPr>
    </w:lvl>
    <w:lvl w:ilvl="2" w:tplc="04100005" w:tentative="1">
      <w:start w:val="1"/>
      <w:numFmt w:val="bullet"/>
      <w:lvlText w:val=""/>
      <w:lvlJc w:val="left"/>
      <w:pPr>
        <w:ind w:left="3210" w:hanging="360"/>
      </w:pPr>
      <w:rPr>
        <w:rFonts w:ascii="Wingdings" w:hAnsi="Wingdings" w:hint="default"/>
      </w:rPr>
    </w:lvl>
    <w:lvl w:ilvl="3" w:tplc="04100001" w:tentative="1">
      <w:start w:val="1"/>
      <w:numFmt w:val="bullet"/>
      <w:lvlText w:val=""/>
      <w:lvlJc w:val="left"/>
      <w:pPr>
        <w:ind w:left="3930" w:hanging="360"/>
      </w:pPr>
      <w:rPr>
        <w:rFonts w:ascii="Symbol" w:hAnsi="Symbol" w:hint="default"/>
      </w:rPr>
    </w:lvl>
    <w:lvl w:ilvl="4" w:tplc="04100003" w:tentative="1">
      <w:start w:val="1"/>
      <w:numFmt w:val="bullet"/>
      <w:lvlText w:val="o"/>
      <w:lvlJc w:val="left"/>
      <w:pPr>
        <w:ind w:left="4650" w:hanging="360"/>
      </w:pPr>
      <w:rPr>
        <w:rFonts w:ascii="Courier New" w:hAnsi="Courier New" w:cs="Courier New" w:hint="default"/>
      </w:rPr>
    </w:lvl>
    <w:lvl w:ilvl="5" w:tplc="04100005" w:tentative="1">
      <w:start w:val="1"/>
      <w:numFmt w:val="bullet"/>
      <w:lvlText w:val=""/>
      <w:lvlJc w:val="left"/>
      <w:pPr>
        <w:ind w:left="5370" w:hanging="360"/>
      </w:pPr>
      <w:rPr>
        <w:rFonts w:ascii="Wingdings" w:hAnsi="Wingdings" w:hint="default"/>
      </w:rPr>
    </w:lvl>
    <w:lvl w:ilvl="6" w:tplc="04100001" w:tentative="1">
      <w:start w:val="1"/>
      <w:numFmt w:val="bullet"/>
      <w:lvlText w:val=""/>
      <w:lvlJc w:val="left"/>
      <w:pPr>
        <w:ind w:left="6090" w:hanging="360"/>
      </w:pPr>
      <w:rPr>
        <w:rFonts w:ascii="Symbol" w:hAnsi="Symbol" w:hint="default"/>
      </w:rPr>
    </w:lvl>
    <w:lvl w:ilvl="7" w:tplc="04100003" w:tentative="1">
      <w:start w:val="1"/>
      <w:numFmt w:val="bullet"/>
      <w:lvlText w:val="o"/>
      <w:lvlJc w:val="left"/>
      <w:pPr>
        <w:ind w:left="6810" w:hanging="360"/>
      </w:pPr>
      <w:rPr>
        <w:rFonts w:ascii="Courier New" w:hAnsi="Courier New" w:cs="Courier New" w:hint="default"/>
      </w:rPr>
    </w:lvl>
    <w:lvl w:ilvl="8" w:tplc="04100005" w:tentative="1">
      <w:start w:val="1"/>
      <w:numFmt w:val="bullet"/>
      <w:lvlText w:val=""/>
      <w:lvlJc w:val="left"/>
      <w:pPr>
        <w:ind w:left="7530" w:hanging="360"/>
      </w:pPr>
      <w:rPr>
        <w:rFonts w:ascii="Wingdings" w:hAnsi="Wingdings" w:hint="default"/>
      </w:rPr>
    </w:lvl>
  </w:abstractNum>
  <w:abstractNum w:abstractNumId="6" w15:restartNumberingAfterBreak="0">
    <w:nsid w:val="3F753B94"/>
    <w:multiLevelType w:val="hybridMultilevel"/>
    <w:tmpl w:val="AD7CEBF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 w15:restartNumberingAfterBreak="0">
    <w:nsid w:val="3FCB033F"/>
    <w:multiLevelType w:val="hybridMultilevel"/>
    <w:tmpl w:val="760C2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3277F9"/>
    <w:multiLevelType w:val="hybridMultilevel"/>
    <w:tmpl w:val="C39237B0"/>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9" w15:restartNumberingAfterBreak="0">
    <w:nsid w:val="429472B4"/>
    <w:multiLevelType w:val="hybridMultilevel"/>
    <w:tmpl w:val="69D6BE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2079C9"/>
    <w:multiLevelType w:val="hybridMultilevel"/>
    <w:tmpl w:val="2DF8D77C"/>
    <w:lvl w:ilvl="0" w:tplc="0E60F6AA">
      <w:start w:val="81"/>
      <w:numFmt w:val="bullet"/>
      <w:lvlText w:val="-"/>
      <w:lvlJc w:val="left"/>
      <w:pPr>
        <w:ind w:left="720" w:hanging="360"/>
      </w:pPr>
      <w:rPr>
        <w:rFonts w:ascii="Verdana" w:eastAsia="Times New Roman" w:hAnsi="Verdana" w:cs="Verdan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45379C"/>
    <w:multiLevelType w:val="hybridMultilevel"/>
    <w:tmpl w:val="8F44C0E2"/>
    <w:lvl w:ilvl="0" w:tplc="0E60F6AA">
      <w:start w:val="81"/>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CA11FC"/>
    <w:multiLevelType w:val="hybridMultilevel"/>
    <w:tmpl w:val="3D9A95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67894">
    <w:abstractNumId w:val="5"/>
  </w:num>
  <w:num w:numId="2" w16cid:durableId="1268927857">
    <w:abstractNumId w:val="6"/>
  </w:num>
  <w:num w:numId="3" w16cid:durableId="923149964">
    <w:abstractNumId w:val="8"/>
  </w:num>
  <w:num w:numId="4" w16cid:durableId="2016762048">
    <w:abstractNumId w:val="3"/>
  </w:num>
  <w:num w:numId="5" w16cid:durableId="295767473">
    <w:abstractNumId w:val="7"/>
  </w:num>
  <w:num w:numId="6" w16cid:durableId="1619752597">
    <w:abstractNumId w:val="4"/>
  </w:num>
  <w:num w:numId="7" w16cid:durableId="372658313">
    <w:abstractNumId w:val="11"/>
  </w:num>
  <w:num w:numId="8" w16cid:durableId="1799181335">
    <w:abstractNumId w:val="10"/>
  </w:num>
  <w:num w:numId="9" w16cid:durableId="1105072386">
    <w:abstractNumId w:val="2"/>
  </w:num>
  <w:num w:numId="10" w16cid:durableId="739863878">
    <w:abstractNumId w:val="1"/>
  </w:num>
  <w:num w:numId="11" w16cid:durableId="424962137">
    <w:abstractNumId w:val="12"/>
  </w:num>
  <w:num w:numId="12" w16cid:durableId="883248573">
    <w:abstractNumId w:val="0"/>
  </w:num>
  <w:num w:numId="13" w16cid:durableId="14702441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04"/>
    <w:rsid w:val="0000118E"/>
    <w:rsid w:val="0002490E"/>
    <w:rsid w:val="000544E3"/>
    <w:rsid w:val="000909A1"/>
    <w:rsid w:val="00093C8A"/>
    <w:rsid w:val="000A117B"/>
    <w:rsid w:val="000A6872"/>
    <w:rsid w:val="000E430E"/>
    <w:rsid w:val="001245F2"/>
    <w:rsid w:val="0013467B"/>
    <w:rsid w:val="0015373D"/>
    <w:rsid w:val="00155D96"/>
    <w:rsid w:val="001A6EDF"/>
    <w:rsid w:val="001E35E7"/>
    <w:rsid w:val="00203469"/>
    <w:rsid w:val="0020375D"/>
    <w:rsid w:val="00225A20"/>
    <w:rsid w:val="0027228E"/>
    <w:rsid w:val="002C2DD8"/>
    <w:rsid w:val="002E6AB7"/>
    <w:rsid w:val="003102D8"/>
    <w:rsid w:val="003349E9"/>
    <w:rsid w:val="00372F04"/>
    <w:rsid w:val="003A2596"/>
    <w:rsid w:val="003F0917"/>
    <w:rsid w:val="004469AC"/>
    <w:rsid w:val="004A549E"/>
    <w:rsid w:val="004D1F6E"/>
    <w:rsid w:val="004E7CA8"/>
    <w:rsid w:val="004F6CE3"/>
    <w:rsid w:val="005245B6"/>
    <w:rsid w:val="005464F3"/>
    <w:rsid w:val="00562F44"/>
    <w:rsid w:val="00564460"/>
    <w:rsid w:val="005B20E7"/>
    <w:rsid w:val="005F0755"/>
    <w:rsid w:val="00607DB4"/>
    <w:rsid w:val="0064731A"/>
    <w:rsid w:val="006A7ABF"/>
    <w:rsid w:val="006C7D2E"/>
    <w:rsid w:val="00712C88"/>
    <w:rsid w:val="007500CD"/>
    <w:rsid w:val="0077382F"/>
    <w:rsid w:val="007C2EFD"/>
    <w:rsid w:val="007C53C3"/>
    <w:rsid w:val="00827C9E"/>
    <w:rsid w:val="00840A3D"/>
    <w:rsid w:val="00921359"/>
    <w:rsid w:val="0092158F"/>
    <w:rsid w:val="00926841"/>
    <w:rsid w:val="00976BD1"/>
    <w:rsid w:val="00990892"/>
    <w:rsid w:val="009927C5"/>
    <w:rsid w:val="009B7F00"/>
    <w:rsid w:val="009E63F0"/>
    <w:rsid w:val="00A26B3B"/>
    <w:rsid w:val="00A516C8"/>
    <w:rsid w:val="00A54A5B"/>
    <w:rsid w:val="00A6115C"/>
    <w:rsid w:val="00A70076"/>
    <w:rsid w:val="00A75F4E"/>
    <w:rsid w:val="00A97BDC"/>
    <w:rsid w:val="00AB00A9"/>
    <w:rsid w:val="00AD21F8"/>
    <w:rsid w:val="00AE1E24"/>
    <w:rsid w:val="00AE7C8F"/>
    <w:rsid w:val="00B01B8E"/>
    <w:rsid w:val="00B5280E"/>
    <w:rsid w:val="00B55BDF"/>
    <w:rsid w:val="00B83096"/>
    <w:rsid w:val="00BD5949"/>
    <w:rsid w:val="00BE159C"/>
    <w:rsid w:val="00C13985"/>
    <w:rsid w:val="00C150A6"/>
    <w:rsid w:val="00C21062"/>
    <w:rsid w:val="00C310F7"/>
    <w:rsid w:val="00C508E2"/>
    <w:rsid w:val="00D17237"/>
    <w:rsid w:val="00D71BB1"/>
    <w:rsid w:val="00DA5C25"/>
    <w:rsid w:val="00DF5068"/>
    <w:rsid w:val="00DF793C"/>
    <w:rsid w:val="00E01F2E"/>
    <w:rsid w:val="00E561A1"/>
    <w:rsid w:val="00E6593D"/>
    <w:rsid w:val="00EC0E2E"/>
    <w:rsid w:val="00EE5CD5"/>
    <w:rsid w:val="00F03558"/>
    <w:rsid w:val="00F35458"/>
    <w:rsid w:val="00F9272A"/>
    <w:rsid w:val="00FA4219"/>
    <w:rsid w:val="00FF24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D432B"/>
  <w15:chartTrackingRefBased/>
  <w15:docId w15:val="{3B63F92A-9A86-45A6-AF0D-9E4354D3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1F2E"/>
    <w:rPr>
      <w:rFonts w:ascii="Times New Roman" w:eastAsia="Times New Roman" w:hAnsi="Times New Roman"/>
      <w:sz w:val="24"/>
      <w:szCs w:val="24"/>
      <w:lang w:eastAsia="en-US"/>
    </w:rPr>
  </w:style>
  <w:style w:type="paragraph" w:styleId="Titolo1">
    <w:name w:val="heading 1"/>
    <w:basedOn w:val="Normale"/>
    <w:link w:val="Titolo1Carattere"/>
    <w:uiPriority w:val="9"/>
    <w:qFormat/>
    <w:rsid w:val="004E7CA8"/>
    <w:pPr>
      <w:spacing w:before="100" w:beforeAutospacing="1" w:after="100" w:afterAutospacing="1"/>
      <w:outlineLvl w:val="0"/>
    </w:pPr>
    <w:rPr>
      <w:rFonts w:ascii="Verdana" w:eastAsia="Calibri" w:hAnsi="Verdana"/>
      <w:b/>
      <w:bCs/>
      <w:kern w:val="36"/>
      <w:sz w:val="48"/>
      <w:szCs w:val="48"/>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72F04"/>
    <w:pPr>
      <w:tabs>
        <w:tab w:val="center" w:pos="4819"/>
        <w:tab w:val="right" w:pos="9638"/>
      </w:tabs>
    </w:pPr>
  </w:style>
  <w:style w:type="character" w:customStyle="1" w:styleId="IntestazioneCarattere">
    <w:name w:val="Intestazione Carattere"/>
    <w:basedOn w:val="Carpredefinitoparagrafo"/>
    <w:link w:val="Intestazione"/>
    <w:uiPriority w:val="99"/>
    <w:rsid w:val="00372F04"/>
  </w:style>
  <w:style w:type="paragraph" w:styleId="Pidipagina">
    <w:name w:val="footer"/>
    <w:basedOn w:val="Normale"/>
    <w:link w:val="PidipaginaCarattere"/>
    <w:uiPriority w:val="99"/>
    <w:unhideWhenUsed/>
    <w:rsid w:val="00372F04"/>
    <w:pPr>
      <w:tabs>
        <w:tab w:val="center" w:pos="4819"/>
        <w:tab w:val="right" w:pos="9638"/>
      </w:tabs>
    </w:pPr>
  </w:style>
  <w:style w:type="character" w:customStyle="1" w:styleId="PidipaginaCarattere">
    <w:name w:val="Piè di pagina Carattere"/>
    <w:basedOn w:val="Carpredefinitoparagrafo"/>
    <w:link w:val="Pidipagina"/>
    <w:uiPriority w:val="99"/>
    <w:rsid w:val="00372F04"/>
  </w:style>
  <w:style w:type="paragraph" w:styleId="Paragrafoelenco">
    <w:name w:val="List Paragraph"/>
    <w:basedOn w:val="Normale"/>
    <w:uiPriority w:val="34"/>
    <w:qFormat/>
    <w:rsid w:val="00E01F2E"/>
    <w:pPr>
      <w:ind w:left="720"/>
      <w:contextualSpacing/>
    </w:pPr>
  </w:style>
  <w:style w:type="paragraph" w:styleId="NormaleWeb">
    <w:name w:val="Normal (Web)"/>
    <w:basedOn w:val="Normale"/>
    <w:uiPriority w:val="99"/>
    <w:unhideWhenUsed/>
    <w:rsid w:val="00E01F2E"/>
    <w:pPr>
      <w:spacing w:before="100" w:beforeAutospacing="1" w:after="100" w:afterAutospacing="1"/>
    </w:pPr>
    <w:rPr>
      <w:lang w:eastAsia="it-IT"/>
    </w:rPr>
  </w:style>
  <w:style w:type="character" w:customStyle="1" w:styleId="Titolo1Carattere">
    <w:name w:val="Titolo 1 Carattere"/>
    <w:link w:val="Titolo1"/>
    <w:uiPriority w:val="9"/>
    <w:rsid w:val="004E7CA8"/>
    <w:rPr>
      <w:rFonts w:ascii="Verdana" w:eastAsia="Calibri" w:hAnsi="Verdana" w:cs="Times New Roman"/>
      <w:b/>
      <w:bCs/>
      <w:kern w:val="36"/>
      <w:sz w:val="48"/>
      <w:szCs w:val="48"/>
      <w:lang w:val="x-none" w:eastAsia="it-IT"/>
    </w:rPr>
  </w:style>
  <w:style w:type="character" w:styleId="Collegamentoipertestuale">
    <w:name w:val="Hyperlink"/>
    <w:uiPriority w:val="99"/>
    <w:unhideWhenUsed/>
    <w:rsid w:val="004E7CA8"/>
    <w:rPr>
      <w:color w:val="0000FF"/>
      <w:u w:val="single"/>
    </w:rPr>
  </w:style>
  <w:style w:type="character" w:styleId="Menzionenonrisolta">
    <w:name w:val="Unresolved Mention"/>
    <w:uiPriority w:val="99"/>
    <w:semiHidden/>
    <w:unhideWhenUsed/>
    <w:rsid w:val="00AD21F8"/>
    <w:rPr>
      <w:color w:val="605E5C"/>
      <w:shd w:val="clear" w:color="auto" w:fill="E1DFDD"/>
    </w:rPr>
  </w:style>
  <w:style w:type="paragraph" w:customStyle="1" w:styleId="yiv7651010688msonormal">
    <w:name w:val="yiv7651010688msonormal"/>
    <w:basedOn w:val="Normale"/>
    <w:rsid w:val="00225A20"/>
    <w:pPr>
      <w:spacing w:before="100" w:beforeAutospacing="1" w:after="100" w:afterAutospacing="1"/>
    </w:pPr>
    <w:rPr>
      <w:lang w:eastAsia="it-IT"/>
    </w:rPr>
  </w:style>
  <w:style w:type="character" w:styleId="Enfasigrassetto">
    <w:name w:val="Strong"/>
    <w:basedOn w:val="Carpredefinitoparagrafo"/>
    <w:uiPriority w:val="22"/>
    <w:qFormat/>
    <w:rsid w:val="00155D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828209">
      <w:bodyDiv w:val="1"/>
      <w:marLeft w:val="0"/>
      <w:marRight w:val="0"/>
      <w:marTop w:val="0"/>
      <w:marBottom w:val="0"/>
      <w:divBdr>
        <w:top w:val="none" w:sz="0" w:space="0" w:color="auto"/>
        <w:left w:val="none" w:sz="0" w:space="0" w:color="auto"/>
        <w:bottom w:val="none" w:sz="0" w:space="0" w:color="auto"/>
        <w:right w:val="none" w:sz="0" w:space="0" w:color="auto"/>
      </w:divBdr>
    </w:div>
    <w:div w:id="143910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fficiostampa@aifo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5210</CharactersWithSpaces>
  <SharedDoc>false</SharedDoc>
  <HLinks>
    <vt:vector size="18" baseType="variant">
      <vt:variant>
        <vt:i4>7471193</vt:i4>
      </vt:variant>
      <vt:variant>
        <vt:i4>6</vt:i4>
      </vt:variant>
      <vt:variant>
        <vt:i4>0</vt:i4>
      </vt:variant>
      <vt:variant>
        <vt:i4>5</vt:i4>
      </vt:variant>
      <vt:variant>
        <vt:lpwstr>mailto:videoconferenze@aifos.it</vt:lpwstr>
      </vt:variant>
      <vt:variant>
        <vt:lpwstr/>
      </vt:variant>
      <vt:variant>
        <vt:i4>7864398</vt:i4>
      </vt:variant>
      <vt:variant>
        <vt:i4>3</vt:i4>
      </vt:variant>
      <vt:variant>
        <vt:i4>0</vt:i4>
      </vt:variant>
      <vt:variant>
        <vt:i4>5</vt:i4>
      </vt:variant>
      <vt:variant>
        <vt:lpwstr>mailto:formarsi@aifos.it</vt:lpwstr>
      </vt:variant>
      <vt:variant>
        <vt:lpwstr/>
      </vt:variant>
      <vt:variant>
        <vt:i4>917571</vt:i4>
      </vt:variant>
      <vt:variant>
        <vt:i4>0</vt:i4>
      </vt:variant>
      <vt:variant>
        <vt:i4>0</vt:i4>
      </vt:variant>
      <vt:variant>
        <vt:i4>5</vt:i4>
      </vt:variant>
      <vt:variant>
        <vt:lpwstr>https://aifos.org/home/formazione/corsi/corsi-in-programma/corsi-in-programma/la-valutazione-delle-ricadute-formative-e-addestrative-sul-sistema-azienda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dc:creator>
  <cp:keywords/>
  <dc:description/>
  <cp:lastModifiedBy>Carlo Peruchetti</cp:lastModifiedBy>
  <cp:revision>11</cp:revision>
  <dcterms:created xsi:type="dcterms:W3CDTF">2025-03-06T17:06:00Z</dcterms:created>
  <dcterms:modified xsi:type="dcterms:W3CDTF">2025-05-26T06:59:00Z</dcterms:modified>
</cp:coreProperties>
</file>